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99" w:rsidRPr="00D37C6B" w:rsidRDefault="00EB74D1" w:rsidP="00EB74D1">
      <w:pPr>
        <w:ind w:firstLine="0"/>
        <w:jc w:val="center"/>
        <w:rPr>
          <w:color w:val="auto"/>
        </w:rPr>
      </w:pPr>
      <w:r w:rsidRPr="00D37C6B">
        <w:rPr>
          <w:noProof/>
          <w:color w:val="auto"/>
        </w:rPr>
        <w:drawing>
          <wp:inline distT="0" distB="0" distL="0" distR="0" wp14:anchorId="6D3D0C25" wp14:editId="5A07C926">
            <wp:extent cx="2895600" cy="57902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19" cy="5825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1E8B" w:rsidRPr="00D37C6B" w:rsidRDefault="00C01E8B" w:rsidP="004726C7">
      <w:pPr>
        <w:ind w:firstLine="0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F429C" w:rsidRPr="00D37C6B" w:rsidTr="0063430B">
        <w:tc>
          <w:tcPr>
            <w:tcW w:w="9576" w:type="dxa"/>
            <w:gridSpan w:val="2"/>
            <w:shd w:val="clear" w:color="auto" w:fill="DBE5F1" w:themeFill="accent1" w:themeFillTint="33"/>
          </w:tcPr>
          <w:p w:rsidR="009A4E74" w:rsidRPr="00D37C6B" w:rsidRDefault="00FA552A" w:rsidP="009A4E74">
            <w:pPr>
              <w:ind w:firstLine="0"/>
              <w:jc w:val="center"/>
              <w:rPr>
                <w:color w:val="auto"/>
              </w:rPr>
            </w:pPr>
            <w:r w:rsidRPr="00D37C6B">
              <w:rPr>
                <w:color w:val="auto"/>
              </w:rPr>
              <w:t xml:space="preserve">Credit Elimination and </w:t>
            </w:r>
            <w:r w:rsidR="006F7888" w:rsidRPr="00D37C6B">
              <w:rPr>
                <w:color w:val="auto"/>
              </w:rPr>
              <w:t>Grade Forgiveness</w:t>
            </w:r>
            <w:r w:rsidRPr="00D37C6B">
              <w:rPr>
                <w:color w:val="auto"/>
              </w:rPr>
              <w:t xml:space="preserve"> for Graduation GPA</w:t>
            </w:r>
            <w:r w:rsidR="006F7888" w:rsidRPr="00D37C6B">
              <w:rPr>
                <w:color w:val="auto"/>
              </w:rPr>
              <w:t xml:space="preserve"> Policy :</w:t>
            </w:r>
            <w:r w:rsidR="006D2A0B" w:rsidRPr="00D37C6B">
              <w:rPr>
                <w:color w:val="auto"/>
              </w:rPr>
              <w:t xml:space="preserve"> Undergraduate</w:t>
            </w:r>
          </w:p>
        </w:tc>
      </w:tr>
      <w:tr w:rsidR="001F429C" w:rsidRPr="00D37C6B" w:rsidTr="009300BD">
        <w:tc>
          <w:tcPr>
            <w:tcW w:w="4788" w:type="dxa"/>
          </w:tcPr>
          <w:p w:rsidR="009A4E74" w:rsidRPr="00D37C6B" w:rsidRDefault="009C5A4D" w:rsidP="00A602B2">
            <w:pPr>
              <w:ind w:firstLine="0"/>
              <w:rPr>
                <w:color w:val="auto"/>
              </w:rPr>
            </w:pPr>
            <w:r w:rsidRPr="00D37C6B">
              <w:rPr>
                <w:color w:val="auto"/>
              </w:rPr>
              <w:t xml:space="preserve">Responsible Official:  </w:t>
            </w:r>
            <w:r w:rsidR="00BF3288" w:rsidRPr="00D37C6B">
              <w:rPr>
                <w:color w:val="auto"/>
              </w:rPr>
              <w:t>Provost</w:t>
            </w:r>
          </w:p>
        </w:tc>
        <w:tc>
          <w:tcPr>
            <w:tcW w:w="4788" w:type="dxa"/>
            <w:shd w:val="clear" w:color="auto" w:fill="auto"/>
          </w:tcPr>
          <w:p w:rsidR="009A4E74" w:rsidRPr="00D37C6B" w:rsidRDefault="009A4E74" w:rsidP="00A602B2">
            <w:pPr>
              <w:ind w:firstLine="0"/>
              <w:rPr>
                <w:color w:val="auto"/>
              </w:rPr>
            </w:pPr>
            <w:r w:rsidRPr="00D37C6B">
              <w:rPr>
                <w:color w:val="auto"/>
              </w:rPr>
              <w:t xml:space="preserve">Responsible Office:  </w:t>
            </w:r>
            <w:r w:rsidR="00BF3288" w:rsidRPr="00D37C6B">
              <w:rPr>
                <w:color w:val="auto"/>
              </w:rPr>
              <w:t>Registrar</w:t>
            </w:r>
          </w:p>
        </w:tc>
      </w:tr>
    </w:tbl>
    <w:p w:rsidR="001F429C" w:rsidRPr="00D37C6B" w:rsidRDefault="001F429C" w:rsidP="0063430B">
      <w:pPr>
        <w:shd w:val="clear" w:color="auto" w:fill="FFFFFF" w:themeFill="background1"/>
        <w:ind w:firstLine="0"/>
        <w:rPr>
          <w:color w:val="auto"/>
        </w:rPr>
      </w:pPr>
    </w:p>
    <w:p w:rsidR="009300BD" w:rsidRPr="00D37C6B" w:rsidRDefault="009300BD" w:rsidP="0063430B">
      <w:pPr>
        <w:shd w:val="clear" w:color="auto" w:fill="FFFFFF" w:themeFill="background1"/>
        <w:ind w:firstLine="0"/>
        <w:rPr>
          <w:color w:val="auto"/>
        </w:rPr>
      </w:pPr>
    </w:p>
    <w:p w:rsidR="001F429C" w:rsidRPr="00D37C6B" w:rsidRDefault="00202D86" w:rsidP="0063430B">
      <w:pPr>
        <w:shd w:val="clear" w:color="auto" w:fill="FFFFCC"/>
        <w:ind w:firstLine="0"/>
        <w:rPr>
          <w:color w:val="auto"/>
        </w:rPr>
      </w:pPr>
      <w:r w:rsidRPr="00D37C6B">
        <w:rPr>
          <w:color w:val="auto"/>
        </w:rPr>
        <w:t>Policy Purpose</w:t>
      </w:r>
    </w:p>
    <w:p w:rsidR="009300BD" w:rsidRPr="00D37C6B" w:rsidRDefault="009300BD" w:rsidP="00E619F2">
      <w:pPr>
        <w:ind w:firstLine="0"/>
        <w:rPr>
          <w:color w:val="auto"/>
        </w:rPr>
      </w:pPr>
    </w:p>
    <w:p w:rsidR="00A44987" w:rsidRPr="00D37C6B" w:rsidRDefault="00BF3288" w:rsidP="00E619F2">
      <w:pPr>
        <w:ind w:firstLine="0"/>
        <w:rPr>
          <w:color w:val="auto"/>
        </w:rPr>
      </w:pPr>
      <w:r w:rsidRPr="00D37C6B">
        <w:rPr>
          <w:color w:val="auto"/>
        </w:rPr>
        <w:t xml:space="preserve">The purpose of </w:t>
      </w:r>
      <w:r w:rsidR="000042C8" w:rsidRPr="00D37C6B">
        <w:rPr>
          <w:color w:val="auto"/>
        </w:rPr>
        <w:t>th</w:t>
      </w:r>
      <w:r w:rsidR="000042C8">
        <w:rPr>
          <w:color w:val="auto"/>
        </w:rPr>
        <w:t>is</w:t>
      </w:r>
      <w:r w:rsidR="000042C8" w:rsidRPr="00D37C6B">
        <w:rPr>
          <w:color w:val="auto"/>
        </w:rPr>
        <w:t xml:space="preserve"> </w:t>
      </w:r>
      <w:r w:rsidRPr="00D37C6B">
        <w:rPr>
          <w:color w:val="auto"/>
        </w:rPr>
        <w:t xml:space="preserve">policy is to </w:t>
      </w:r>
      <w:r w:rsidR="009B376B" w:rsidRPr="00D37C6B">
        <w:rPr>
          <w:color w:val="auto"/>
        </w:rPr>
        <w:t xml:space="preserve">provide </w:t>
      </w:r>
      <w:r w:rsidR="00FA552A" w:rsidRPr="00D37C6B">
        <w:rPr>
          <w:color w:val="auto"/>
        </w:rPr>
        <w:t xml:space="preserve">undergraduate students with the opportunity to eliminate credit and </w:t>
      </w:r>
      <w:r w:rsidR="00A02E73" w:rsidRPr="00D37C6B">
        <w:rPr>
          <w:color w:val="auto"/>
        </w:rPr>
        <w:t xml:space="preserve">remove </w:t>
      </w:r>
      <w:r w:rsidR="009B376B" w:rsidRPr="00D37C6B">
        <w:rPr>
          <w:color w:val="auto"/>
        </w:rPr>
        <w:t>grade</w:t>
      </w:r>
      <w:r w:rsidR="00FA552A" w:rsidRPr="00D37C6B">
        <w:rPr>
          <w:color w:val="auto"/>
        </w:rPr>
        <w:t>s</w:t>
      </w:r>
      <w:r w:rsidR="00A02E73" w:rsidRPr="00D37C6B">
        <w:rPr>
          <w:color w:val="auto"/>
        </w:rPr>
        <w:t xml:space="preserve"> from the institutional and overall grade point average</w:t>
      </w:r>
      <w:r w:rsidR="00A676A5" w:rsidRPr="00D37C6B">
        <w:rPr>
          <w:color w:val="auto"/>
        </w:rPr>
        <w:t xml:space="preserve"> calculation</w:t>
      </w:r>
      <w:r w:rsidR="00A02E73" w:rsidRPr="00D37C6B">
        <w:rPr>
          <w:color w:val="auto"/>
        </w:rPr>
        <w:t>.</w:t>
      </w:r>
    </w:p>
    <w:p w:rsidR="00A602B2" w:rsidRPr="00D37C6B" w:rsidRDefault="00A602B2" w:rsidP="00E619F2">
      <w:pPr>
        <w:ind w:firstLine="0"/>
        <w:rPr>
          <w:color w:val="auto"/>
        </w:rPr>
      </w:pPr>
    </w:p>
    <w:p w:rsidR="002E5250" w:rsidRPr="00D37C6B" w:rsidRDefault="002E5250" w:rsidP="00E619F2">
      <w:pPr>
        <w:ind w:firstLine="0"/>
        <w:rPr>
          <w:color w:val="auto"/>
        </w:rPr>
      </w:pPr>
    </w:p>
    <w:p w:rsidR="001F429C" w:rsidRPr="00D37C6B" w:rsidRDefault="00202D86" w:rsidP="00803F51">
      <w:pPr>
        <w:shd w:val="clear" w:color="auto" w:fill="FFFFCC"/>
        <w:ind w:firstLine="0"/>
        <w:rPr>
          <w:color w:val="auto"/>
        </w:rPr>
      </w:pPr>
      <w:r w:rsidRPr="00D37C6B">
        <w:rPr>
          <w:color w:val="auto"/>
        </w:rPr>
        <w:t>Policy Statement</w:t>
      </w:r>
    </w:p>
    <w:p w:rsidR="001F429C" w:rsidRPr="00D37C6B" w:rsidRDefault="001F429C" w:rsidP="00E619F2">
      <w:pPr>
        <w:pStyle w:val="Default"/>
        <w:rPr>
          <w:color w:val="auto"/>
          <w:sz w:val="22"/>
          <w:szCs w:val="22"/>
        </w:rPr>
      </w:pPr>
    </w:p>
    <w:p w:rsidR="00A97EC6" w:rsidRPr="00D37C6B" w:rsidRDefault="005D67A3" w:rsidP="00A02E73">
      <w:pPr>
        <w:pStyle w:val="ListParagraph"/>
        <w:numPr>
          <w:ilvl w:val="0"/>
          <w:numId w:val="18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 xml:space="preserve">Undergraduate students at East Tennessee State University (ETSU) </w:t>
      </w:r>
      <w:r w:rsidR="000042C8">
        <w:rPr>
          <w:rFonts w:eastAsia="Times New Roman" w:cs="Arial"/>
          <w:color w:val="auto"/>
        </w:rPr>
        <w:t>may use</w:t>
      </w:r>
      <w:r w:rsidRPr="00D37C6B">
        <w:rPr>
          <w:rFonts w:eastAsia="Times New Roman" w:cs="Arial"/>
          <w:color w:val="auto"/>
        </w:rPr>
        <w:t xml:space="preserve"> grade forgiveness for up to 10 credit hours.  </w:t>
      </w:r>
      <w:r w:rsidR="00F04BC7" w:rsidRPr="00D37C6B">
        <w:rPr>
          <w:rFonts w:eastAsia="Times New Roman" w:cs="Arial"/>
          <w:color w:val="auto"/>
        </w:rPr>
        <w:t xml:space="preserve">When </w:t>
      </w:r>
      <w:r w:rsidR="00A02E73" w:rsidRPr="00D37C6B">
        <w:rPr>
          <w:rFonts w:eastAsia="Times New Roman" w:cs="Arial"/>
          <w:color w:val="auto"/>
        </w:rPr>
        <w:t>a student is granted grade for</w:t>
      </w:r>
      <w:r w:rsidR="00F04BC7" w:rsidRPr="00D37C6B">
        <w:rPr>
          <w:rFonts w:eastAsia="Times New Roman" w:cs="Arial"/>
          <w:color w:val="auto"/>
        </w:rPr>
        <w:t>giveness for</w:t>
      </w:r>
      <w:r w:rsidR="00A02E73" w:rsidRPr="00D37C6B">
        <w:rPr>
          <w:rFonts w:eastAsia="Times New Roman" w:cs="Arial"/>
          <w:color w:val="auto"/>
        </w:rPr>
        <w:t xml:space="preserve"> a course, the grade </w:t>
      </w:r>
      <w:r w:rsidR="00F230E2" w:rsidRPr="00D37C6B">
        <w:rPr>
          <w:rFonts w:eastAsia="Times New Roman" w:cs="Arial"/>
          <w:color w:val="auto"/>
        </w:rPr>
        <w:t xml:space="preserve">and </w:t>
      </w:r>
      <w:r w:rsidR="000468B0" w:rsidRPr="00D37C6B">
        <w:rPr>
          <w:rFonts w:eastAsia="Times New Roman" w:cs="Arial"/>
          <w:color w:val="auto"/>
        </w:rPr>
        <w:t xml:space="preserve">any </w:t>
      </w:r>
      <w:r w:rsidR="00F230E2" w:rsidRPr="00D37C6B">
        <w:rPr>
          <w:rFonts w:eastAsia="Times New Roman" w:cs="Arial"/>
          <w:color w:val="auto"/>
        </w:rPr>
        <w:t xml:space="preserve">credit </w:t>
      </w:r>
      <w:r w:rsidR="000468B0" w:rsidRPr="00D37C6B">
        <w:rPr>
          <w:rFonts w:eastAsia="Times New Roman" w:cs="Arial"/>
          <w:color w:val="auto"/>
        </w:rPr>
        <w:t xml:space="preserve">earned </w:t>
      </w:r>
      <w:r w:rsidR="00A02E73" w:rsidRPr="00D37C6B">
        <w:rPr>
          <w:rFonts w:eastAsia="Times New Roman" w:cs="Arial"/>
          <w:color w:val="auto"/>
        </w:rPr>
        <w:t>in that course will be excluded from the student’s institutional and overall grade point average (GPA) calculations.</w:t>
      </w:r>
    </w:p>
    <w:p w:rsidR="00A02E73" w:rsidRPr="00D37C6B" w:rsidRDefault="00A02E73" w:rsidP="005D67A3">
      <w:pPr>
        <w:spacing w:after="30"/>
        <w:ind w:firstLine="0"/>
        <w:textAlignment w:val="baseline"/>
        <w:rPr>
          <w:rFonts w:eastAsia="Times New Roman" w:cs="Arial"/>
          <w:color w:val="auto"/>
        </w:rPr>
      </w:pPr>
    </w:p>
    <w:p w:rsidR="009300BD" w:rsidRPr="00D37C6B" w:rsidRDefault="00F74040" w:rsidP="009300BD">
      <w:pPr>
        <w:pStyle w:val="ListParagraph"/>
        <w:numPr>
          <w:ilvl w:val="0"/>
          <w:numId w:val="18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>Grade forgiveness will only be applied when the following criteria are met</w:t>
      </w:r>
      <w:r w:rsidR="008D4420" w:rsidRPr="00D37C6B">
        <w:rPr>
          <w:rFonts w:eastAsia="Times New Roman" w:cs="Arial"/>
          <w:color w:val="auto"/>
        </w:rPr>
        <w:t>:</w:t>
      </w:r>
    </w:p>
    <w:p w:rsidR="00EC49E5" w:rsidRPr="00D37C6B" w:rsidRDefault="008D4420" w:rsidP="00EC49E5">
      <w:pPr>
        <w:numPr>
          <w:ilvl w:val="0"/>
          <w:numId w:val="19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 xml:space="preserve">The student must have </w:t>
      </w:r>
      <w:r w:rsidR="00A97EC6" w:rsidRPr="00D37C6B">
        <w:rPr>
          <w:rFonts w:eastAsia="Times New Roman" w:cs="Arial"/>
          <w:color w:val="auto"/>
        </w:rPr>
        <w:t xml:space="preserve">earned </w:t>
      </w:r>
      <w:r w:rsidRPr="00D37C6B">
        <w:rPr>
          <w:rFonts w:eastAsia="Times New Roman" w:cs="Arial"/>
          <w:color w:val="auto"/>
        </w:rPr>
        <w:t>a D</w:t>
      </w:r>
      <w:r w:rsidR="00F74040" w:rsidRPr="00D37C6B">
        <w:rPr>
          <w:rFonts w:eastAsia="Times New Roman" w:cs="Arial"/>
          <w:color w:val="auto"/>
        </w:rPr>
        <w:t xml:space="preserve">+, D, </w:t>
      </w:r>
      <w:r w:rsidRPr="00D37C6B">
        <w:rPr>
          <w:rFonts w:eastAsia="Times New Roman" w:cs="Arial"/>
          <w:color w:val="auto"/>
        </w:rPr>
        <w:t xml:space="preserve">or an F </w:t>
      </w:r>
      <w:r w:rsidR="00C620C3" w:rsidRPr="00D37C6B">
        <w:rPr>
          <w:rFonts w:eastAsia="Times New Roman" w:cs="Arial"/>
          <w:color w:val="auto"/>
        </w:rPr>
        <w:t xml:space="preserve">grade </w:t>
      </w:r>
      <w:r w:rsidRPr="00D37C6B">
        <w:rPr>
          <w:rFonts w:eastAsia="Times New Roman" w:cs="Arial"/>
          <w:color w:val="auto"/>
        </w:rPr>
        <w:t>in the course.</w:t>
      </w:r>
    </w:p>
    <w:p w:rsidR="00DE7334" w:rsidRPr="00D37C6B" w:rsidRDefault="00DE7334" w:rsidP="00EC49E5">
      <w:pPr>
        <w:numPr>
          <w:ilvl w:val="0"/>
          <w:numId w:val="19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 xml:space="preserve">Only courses taken at ETSU </w:t>
      </w:r>
      <w:r w:rsidR="000042C8">
        <w:rPr>
          <w:rFonts w:eastAsia="Times New Roman" w:cs="Arial"/>
          <w:color w:val="auto"/>
        </w:rPr>
        <w:t>are eligible</w:t>
      </w:r>
      <w:r w:rsidR="00542ADA">
        <w:rPr>
          <w:rFonts w:eastAsia="Times New Roman" w:cs="Arial"/>
          <w:color w:val="auto"/>
        </w:rPr>
        <w:t xml:space="preserve"> </w:t>
      </w:r>
      <w:r w:rsidR="000042C8">
        <w:rPr>
          <w:rFonts w:eastAsia="Times New Roman" w:cs="Arial"/>
          <w:color w:val="auto"/>
        </w:rPr>
        <w:t>for</w:t>
      </w:r>
      <w:r w:rsidR="007D071F" w:rsidRPr="00D37C6B">
        <w:rPr>
          <w:rFonts w:eastAsia="Times New Roman" w:cs="Arial"/>
          <w:color w:val="auto"/>
        </w:rPr>
        <w:t xml:space="preserve"> grade forgiveness</w:t>
      </w:r>
      <w:r w:rsidRPr="00D37C6B">
        <w:rPr>
          <w:rFonts w:eastAsia="Times New Roman" w:cs="Arial"/>
          <w:color w:val="auto"/>
        </w:rPr>
        <w:t>.</w:t>
      </w:r>
    </w:p>
    <w:p w:rsidR="00212058" w:rsidRPr="00D37C6B" w:rsidRDefault="00212058" w:rsidP="00212058">
      <w:pPr>
        <w:numPr>
          <w:ilvl w:val="0"/>
          <w:numId w:val="19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>Grade forgiveness may not be applied to high school dual enrollment courses.</w:t>
      </w:r>
    </w:p>
    <w:p w:rsidR="00212058" w:rsidRPr="00D37C6B" w:rsidRDefault="00212058" w:rsidP="00EC49E5">
      <w:pPr>
        <w:numPr>
          <w:ilvl w:val="0"/>
          <w:numId w:val="19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>Grade forgiveness may not be applied to courses taken on a Pass-No Pass basis or to any course in which the student was found in violation of the academic integrity policy.</w:t>
      </w:r>
    </w:p>
    <w:p w:rsidR="00212058" w:rsidRPr="00D37C6B" w:rsidRDefault="00212058" w:rsidP="00EC49E5">
      <w:pPr>
        <w:numPr>
          <w:ilvl w:val="0"/>
          <w:numId w:val="19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>Grade forgiveness will not be granted for courses used to earn a prior degree.</w:t>
      </w:r>
    </w:p>
    <w:p w:rsidR="009300BD" w:rsidRPr="00D37C6B" w:rsidRDefault="009300BD" w:rsidP="009300BD">
      <w:pPr>
        <w:spacing w:after="30"/>
        <w:ind w:firstLine="0"/>
        <w:textAlignment w:val="baseline"/>
        <w:rPr>
          <w:rFonts w:eastAsia="Times New Roman" w:cs="Arial"/>
          <w:color w:val="auto"/>
        </w:rPr>
      </w:pPr>
    </w:p>
    <w:p w:rsidR="00A97EC6" w:rsidRPr="00D37C6B" w:rsidRDefault="00A97EC6" w:rsidP="000720D7">
      <w:pPr>
        <w:numPr>
          <w:ilvl w:val="0"/>
          <w:numId w:val="18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>Students receiving grade forgiveness must still meet all graduation requirements including the minimum 120 credit hour requirement.</w:t>
      </w:r>
    </w:p>
    <w:p w:rsidR="00A97EC6" w:rsidRPr="00D37C6B" w:rsidRDefault="00A97EC6" w:rsidP="005D67A3">
      <w:pPr>
        <w:spacing w:after="30"/>
        <w:ind w:firstLine="0"/>
        <w:textAlignment w:val="baseline"/>
        <w:rPr>
          <w:rFonts w:eastAsia="Times New Roman" w:cs="Arial"/>
          <w:color w:val="auto"/>
        </w:rPr>
      </w:pPr>
    </w:p>
    <w:p w:rsidR="00A97EC6" w:rsidRPr="00D37C6B" w:rsidRDefault="000468B0" w:rsidP="000720D7">
      <w:pPr>
        <w:numPr>
          <w:ilvl w:val="0"/>
          <w:numId w:val="18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>S</w:t>
      </w:r>
      <w:r w:rsidR="00692DBB" w:rsidRPr="00D37C6B">
        <w:rPr>
          <w:rFonts w:eastAsia="Times New Roman" w:cs="Arial"/>
          <w:color w:val="auto"/>
        </w:rPr>
        <w:t>tudent</w:t>
      </w:r>
      <w:r w:rsidRPr="00D37C6B">
        <w:rPr>
          <w:rFonts w:eastAsia="Times New Roman" w:cs="Arial"/>
          <w:color w:val="auto"/>
        </w:rPr>
        <w:t>s</w:t>
      </w:r>
      <w:r w:rsidR="00692DBB" w:rsidRPr="00D37C6B">
        <w:rPr>
          <w:rFonts w:eastAsia="Times New Roman" w:cs="Arial"/>
          <w:color w:val="auto"/>
        </w:rPr>
        <w:t xml:space="preserve"> must </w:t>
      </w:r>
      <w:r w:rsidR="00F74040" w:rsidRPr="00D37C6B">
        <w:rPr>
          <w:rFonts w:eastAsia="Times New Roman" w:cs="Arial"/>
          <w:color w:val="auto"/>
        </w:rPr>
        <w:t>re</w:t>
      </w:r>
      <w:r w:rsidR="000C3F62" w:rsidRPr="00D37C6B">
        <w:rPr>
          <w:rFonts w:eastAsia="Times New Roman" w:cs="Arial"/>
          <w:color w:val="auto"/>
        </w:rPr>
        <w:t>quest approval from the d</w:t>
      </w:r>
      <w:r w:rsidR="00F74040" w:rsidRPr="00D37C6B">
        <w:rPr>
          <w:rFonts w:eastAsia="Times New Roman" w:cs="Arial"/>
          <w:color w:val="auto"/>
        </w:rPr>
        <w:t xml:space="preserve">ean or designee of the college </w:t>
      </w:r>
      <w:r w:rsidR="00D9299A" w:rsidRPr="00D37C6B">
        <w:rPr>
          <w:rFonts w:eastAsia="Times New Roman" w:cs="Arial"/>
          <w:color w:val="auto"/>
        </w:rPr>
        <w:t xml:space="preserve">for </w:t>
      </w:r>
      <w:r w:rsidR="00FF5D1A" w:rsidRPr="00D37C6B">
        <w:rPr>
          <w:rFonts w:eastAsia="Times New Roman" w:cs="Arial"/>
          <w:color w:val="auto"/>
        </w:rPr>
        <w:t>their</w:t>
      </w:r>
      <w:r w:rsidR="00F74040" w:rsidRPr="00D37C6B">
        <w:rPr>
          <w:rFonts w:eastAsia="Times New Roman" w:cs="Arial"/>
          <w:color w:val="auto"/>
        </w:rPr>
        <w:t xml:space="preserve"> major to apply</w:t>
      </w:r>
      <w:r w:rsidR="00692DBB" w:rsidRPr="00D37C6B">
        <w:rPr>
          <w:rFonts w:eastAsia="Times New Roman" w:cs="Arial"/>
          <w:color w:val="auto"/>
        </w:rPr>
        <w:t xml:space="preserve"> grade forgiveness </w:t>
      </w:r>
      <w:r w:rsidR="00F74040" w:rsidRPr="00D37C6B">
        <w:rPr>
          <w:rFonts w:eastAsia="Times New Roman" w:cs="Arial"/>
          <w:color w:val="auto"/>
        </w:rPr>
        <w:t>to a course</w:t>
      </w:r>
      <w:r w:rsidRPr="00D37C6B">
        <w:rPr>
          <w:rFonts w:eastAsia="Times New Roman" w:cs="Arial"/>
          <w:color w:val="auto"/>
        </w:rPr>
        <w:t>,</w:t>
      </w:r>
      <w:r w:rsidR="00F74040" w:rsidRPr="00D37C6B">
        <w:rPr>
          <w:rFonts w:eastAsia="Times New Roman" w:cs="Arial"/>
          <w:color w:val="auto"/>
        </w:rPr>
        <w:t xml:space="preserve"> with final approval</w:t>
      </w:r>
      <w:r w:rsidR="00B35B00" w:rsidRPr="00D37C6B">
        <w:rPr>
          <w:rFonts w:eastAsia="Times New Roman" w:cs="Arial"/>
          <w:color w:val="auto"/>
        </w:rPr>
        <w:t xml:space="preserve"> coming </w:t>
      </w:r>
      <w:r w:rsidR="00EB2F45" w:rsidRPr="00D37C6B">
        <w:rPr>
          <w:rFonts w:eastAsia="Times New Roman" w:cs="Arial"/>
          <w:color w:val="auto"/>
        </w:rPr>
        <w:t>from the Office of the Registrar.</w:t>
      </w:r>
    </w:p>
    <w:p w:rsidR="00246282" w:rsidRPr="00D37C6B" w:rsidRDefault="00246282" w:rsidP="005D67A3">
      <w:pPr>
        <w:spacing w:after="30"/>
        <w:ind w:left="360" w:firstLine="0"/>
        <w:textAlignment w:val="baseline"/>
        <w:rPr>
          <w:rFonts w:eastAsia="Times New Roman" w:cs="Arial"/>
          <w:color w:val="auto"/>
        </w:rPr>
      </w:pPr>
    </w:p>
    <w:p w:rsidR="00C1019A" w:rsidRPr="00D37C6B" w:rsidRDefault="00DC22D4" w:rsidP="00D50788">
      <w:pPr>
        <w:numPr>
          <w:ilvl w:val="0"/>
          <w:numId w:val="18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>Once grade forgiveness has been granted for a course</w:t>
      </w:r>
      <w:r w:rsidR="003D5CE2" w:rsidRPr="00D37C6B">
        <w:rPr>
          <w:rFonts w:eastAsia="Times New Roman" w:cs="Arial"/>
          <w:color w:val="auto"/>
        </w:rPr>
        <w:t>, the student may elect to take the course again</w:t>
      </w:r>
      <w:r w:rsidR="000468B0" w:rsidRPr="00D37C6B">
        <w:rPr>
          <w:rFonts w:eastAsia="Times New Roman" w:cs="Arial"/>
          <w:color w:val="auto"/>
        </w:rPr>
        <w:t>,</w:t>
      </w:r>
      <w:r w:rsidR="003D5CE2" w:rsidRPr="00D37C6B">
        <w:rPr>
          <w:rFonts w:eastAsia="Times New Roman" w:cs="Arial"/>
          <w:color w:val="auto"/>
        </w:rPr>
        <w:t xml:space="preserve"> but that course will not be eligible for additional grade forgiveness.</w:t>
      </w:r>
    </w:p>
    <w:p w:rsidR="00C1019A" w:rsidRPr="00D37C6B" w:rsidRDefault="00C1019A" w:rsidP="00C1019A">
      <w:pPr>
        <w:spacing w:after="30"/>
        <w:ind w:left="1080" w:firstLine="0"/>
        <w:textAlignment w:val="baseline"/>
        <w:rPr>
          <w:rFonts w:eastAsia="Times New Roman" w:cs="Arial"/>
          <w:color w:val="auto"/>
        </w:rPr>
      </w:pPr>
    </w:p>
    <w:p w:rsidR="00A97EC6" w:rsidRPr="00D37C6B" w:rsidRDefault="00246282" w:rsidP="00212058">
      <w:pPr>
        <w:numPr>
          <w:ilvl w:val="0"/>
          <w:numId w:val="18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 xml:space="preserve">Course substitutions are not permitted </w:t>
      </w:r>
      <w:r w:rsidR="00FA552A" w:rsidRPr="00D37C6B">
        <w:rPr>
          <w:rFonts w:eastAsia="Times New Roman" w:cs="Arial"/>
          <w:color w:val="auto"/>
        </w:rPr>
        <w:t xml:space="preserve">for courses </w:t>
      </w:r>
      <w:r w:rsidR="000468B0" w:rsidRPr="00D37C6B">
        <w:rPr>
          <w:rFonts w:eastAsia="Times New Roman" w:cs="Arial"/>
          <w:color w:val="auto"/>
        </w:rPr>
        <w:t xml:space="preserve">for which </w:t>
      </w:r>
      <w:r w:rsidRPr="00D37C6B">
        <w:rPr>
          <w:rFonts w:eastAsia="Times New Roman" w:cs="Arial"/>
          <w:color w:val="auto"/>
        </w:rPr>
        <w:t xml:space="preserve">grade forgiveness </w:t>
      </w:r>
      <w:r w:rsidR="00A97EC6" w:rsidRPr="00D37C6B">
        <w:rPr>
          <w:rFonts w:eastAsia="Times New Roman" w:cs="Arial"/>
          <w:color w:val="auto"/>
        </w:rPr>
        <w:t xml:space="preserve">was </w:t>
      </w:r>
      <w:r w:rsidRPr="00D37C6B">
        <w:rPr>
          <w:rFonts w:eastAsia="Times New Roman" w:cs="Arial"/>
          <w:color w:val="auto"/>
        </w:rPr>
        <w:t>previously applied.</w:t>
      </w:r>
      <w:r w:rsidR="00D02080" w:rsidRPr="00D37C6B">
        <w:rPr>
          <w:rFonts w:eastAsia="Times New Roman" w:cs="Arial"/>
          <w:color w:val="auto"/>
        </w:rPr>
        <w:t xml:space="preserve"> </w:t>
      </w:r>
    </w:p>
    <w:p w:rsidR="00D50788" w:rsidRPr="00D37C6B" w:rsidRDefault="00D50788" w:rsidP="005D67A3">
      <w:pPr>
        <w:spacing w:after="30"/>
        <w:ind w:left="360" w:firstLine="0"/>
        <w:textAlignment w:val="baseline"/>
        <w:rPr>
          <w:rFonts w:eastAsia="Times New Roman" w:cs="Arial"/>
          <w:color w:val="auto"/>
        </w:rPr>
      </w:pPr>
    </w:p>
    <w:p w:rsidR="00A97EC6" w:rsidRPr="00D37C6B" w:rsidRDefault="00D50788" w:rsidP="00212058">
      <w:pPr>
        <w:numPr>
          <w:ilvl w:val="0"/>
          <w:numId w:val="18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>All courses for which a grade is awarded at ETSU will remain on the transcript.  Courses for which</w:t>
      </w:r>
      <w:r w:rsidR="003348FF" w:rsidRPr="00D37C6B">
        <w:rPr>
          <w:rFonts w:eastAsia="Times New Roman" w:cs="Arial"/>
          <w:color w:val="auto"/>
        </w:rPr>
        <w:t xml:space="preserve"> grade</w:t>
      </w:r>
      <w:r w:rsidRPr="00D37C6B">
        <w:rPr>
          <w:rFonts w:eastAsia="Times New Roman" w:cs="Arial"/>
          <w:color w:val="auto"/>
        </w:rPr>
        <w:t xml:space="preserve"> forgiveness </w:t>
      </w:r>
      <w:r w:rsidR="00995DCC" w:rsidRPr="00D37C6B">
        <w:rPr>
          <w:rFonts w:eastAsia="Times New Roman" w:cs="Arial"/>
          <w:color w:val="auto"/>
        </w:rPr>
        <w:t>is</w:t>
      </w:r>
      <w:r w:rsidRPr="00D37C6B">
        <w:rPr>
          <w:rFonts w:eastAsia="Times New Roman" w:cs="Arial"/>
          <w:color w:val="auto"/>
        </w:rPr>
        <w:t xml:space="preserve"> applied will remain on the transcript with a notation that the credit and grade </w:t>
      </w:r>
      <w:r w:rsidR="00995DCC" w:rsidRPr="00D37C6B">
        <w:rPr>
          <w:rFonts w:eastAsia="Times New Roman" w:cs="Arial"/>
          <w:color w:val="auto"/>
        </w:rPr>
        <w:t>are</w:t>
      </w:r>
      <w:r w:rsidRPr="00D37C6B">
        <w:rPr>
          <w:rFonts w:eastAsia="Times New Roman" w:cs="Arial"/>
          <w:color w:val="auto"/>
        </w:rPr>
        <w:t xml:space="preserve"> excluded from the earned </w:t>
      </w:r>
      <w:r w:rsidR="00A97EC6" w:rsidRPr="00D37C6B">
        <w:rPr>
          <w:rFonts w:eastAsia="Times New Roman" w:cs="Arial"/>
          <w:color w:val="auto"/>
        </w:rPr>
        <w:t>credits</w:t>
      </w:r>
      <w:r w:rsidRPr="00D37C6B">
        <w:rPr>
          <w:rFonts w:eastAsia="Times New Roman" w:cs="Arial"/>
          <w:color w:val="auto"/>
        </w:rPr>
        <w:t xml:space="preserve"> and the </w:t>
      </w:r>
      <w:r w:rsidR="007E4CDB" w:rsidRPr="00D37C6B">
        <w:rPr>
          <w:rFonts w:eastAsia="Times New Roman" w:cs="Arial"/>
          <w:color w:val="auto"/>
        </w:rPr>
        <w:t xml:space="preserve">institutional and overall </w:t>
      </w:r>
      <w:r w:rsidRPr="00D37C6B">
        <w:rPr>
          <w:rFonts w:eastAsia="Times New Roman" w:cs="Arial"/>
          <w:color w:val="auto"/>
        </w:rPr>
        <w:t>GPA</w:t>
      </w:r>
      <w:r w:rsidR="00D40F40" w:rsidRPr="00D37C6B">
        <w:rPr>
          <w:rFonts w:eastAsia="Times New Roman" w:cs="Arial"/>
          <w:color w:val="auto"/>
        </w:rPr>
        <w:t>s</w:t>
      </w:r>
      <w:r w:rsidRPr="00D37C6B">
        <w:rPr>
          <w:rFonts w:eastAsia="Times New Roman" w:cs="Arial"/>
          <w:color w:val="auto"/>
        </w:rPr>
        <w:t>.</w:t>
      </w:r>
    </w:p>
    <w:p w:rsidR="00692DBB" w:rsidRPr="00D37C6B" w:rsidRDefault="00692DBB" w:rsidP="005D67A3">
      <w:pPr>
        <w:spacing w:after="30"/>
        <w:ind w:left="360" w:firstLine="0"/>
        <w:textAlignment w:val="baseline"/>
        <w:rPr>
          <w:rFonts w:eastAsia="Times New Roman" w:cs="Arial"/>
          <w:color w:val="auto"/>
        </w:rPr>
      </w:pPr>
    </w:p>
    <w:p w:rsidR="00674BBB" w:rsidRPr="00D37C6B" w:rsidRDefault="00674BBB" w:rsidP="003B3778">
      <w:pPr>
        <w:numPr>
          <w:ilvl w:val="0"/>
          <w:numId w:val="18"/>
        </w:numPr>
        <w:spacing w:after="30"/>
        <w:textAlignment w:val="baseline"/>
        <w:rPr>
          <w:color w:val="auto"/>
        </w:rPr>
      </w:pPr>
      <w:r w:rsidRPr="00D37C6B">
        <w:rPr>
          <w:color w:val="auto"/>
        </w:rPr>
        <w:t xml:space="preserve">The </w:t>
      </w:r>
      <w:r w:rsidR="006F147D" w:rsidRPr="00D37C6B">
        <w:rPr>
          <w:color w:val="auto"/>
        </w:rPr>
        <w:t>appropriate</w:t>
      </w:r>
      <w:r w:rsidRPr="00D37C6B">
        <w:rPr>
          <w:color w:val="auto"/>
        </w:rPr>
        <w:t xml:space="preserve"> grade</w:t>
      </w:r>
      <w:r w:rsidR="006F147D" w:rsidRPr="00D37C6B">
        <w:rPr>
          <w:color w:val="auto"/>
        </w:rPr>
        <w:t>(s) earned</w:t>
      </w:r>
      <w:r w:rsidR="00076198" w:rsidRPr="00D37C6B">
        <w:rPr>
          <w:color w:val="auto"/>
        </w:rPr>
        <w:t xml:space="preserve"> prior to the application of grade forgiveness</w:t>
      </w:r>
      <w:r w:rsidRPr="00D37C6B">
        <w:rPr>
          <w:color w:val="auto"/>
        </w:rPr>
        <w:t xml:space="preserve"> will be used to </w:t>
      </w:r>
      <w:r w:rsidR="009F32A7" w:rsidRPr="00D37C6B">
        <w:rPr>
          <w:color w:val="auto"/>
        </w:rPr>
        <w:t>determine</w:t>
      </w:r>
      <w:r w:rsidRPr="00D37C6B">
        <w:rPr>
          <w:color w:val="auto"/>
        </w:rPr>
        <w:t xml:space="preserve"> eligibility for </w:t>
      </w:r>
      <w:r w:rsidR="006A643C" w:rsidRPr="00D37C6B">
        <w:rPr>
          <w:color w:val="auto"/>
        </w:rPr>
        <w:t>state and federal financial aid</w:t>
      </w:r>
      <w:r w:rsidR="009F32A7" w:rsidRPr="00D37C6B">
        <w:rPr>
          <w:color w:val="auto"/>
        </w:rPr>
        <w:t>.</w:t>
      </w:r>
      <w:r w:rsidR="007D090A" w:rsidRPr="00D37C6B">
        <w:rPr>
          <w:color w:val="auto"/>
        </w:rPr>
        <w:t xml:space="preserve">  Graduate schools, professional programs, athletic programs, </w:t>
      </w:r>
      <w:r w:rsidR="004455CE" w:rsidRPr="00D37C6B">
        <w:rPr>
          <w:color w:val="auto"/>
        </w:rPr>
        <w:t xml:space="preserve">veterans programs, </w:t>
      </w:r>
      <w:r w:rsidR="007D090A" w:rsidRPr="00D37C6B">
        <w:rPr>
          <w:color w:val="auto"/>
        </w:rPr>
        <w:t xml:space="preserve">and </w:t>
      </w:r>
      <w:r w:rsidR="004455CE" w:rsidRPr="00D37C6B">
        <w:rPr>
          <w:color w:val="auto"/>
        </w:rPr>
        <w:t>other</w:t>
      </w:r>
      <w:r w:rsidR="00B8153E" w:rsidRPr="00D37C6B">
        <w:rPr>
          <w:color w:val="auto"/>
        </w:rPr>
        <w:t xml:space="preserve">s </w:t>
      </w:r>
      <w:r w:rsidR="007D090A" w:rsidRPr="00D37C6B">
        <w:rPr>
          <w:color w:val="auto"/>
        </w:rPr>
        <w:t>may also</w:t>
      </w:r>
      <w:r w:rsidR="00CA3229" w:rsidRPr="00D37C6B">
        <w:rPr>
          <w:color w:val="auto"/>
        </w:rPr>
        <w:t xml:space="preserve"> choose to</w:t>
      </w:r>
      <w:r w:rsidR="007D090A" w:rsidRPr="00D37C6B">
        <w:rPr>
          <w:color w:val="auto"/>
        </w:rPr>
        <w:t xml:space="preserve"> re-compute the GPA to reflect the grades recorded prior to grade forgiveness </w:t>
      </w:r>
      <w:r w:rsidR="00C4629B" w:rsidRPr="00D37C6B">
        <w:rPr>
          <w:color w:val="auto"/>
        </w:rPr>
        <w:t>based on their policies</w:t>
      </w:r>
      <w:r w:rsidR="007D090A" w:rsidRPr="00D37C6B">
        <w:rPr>
          <w:color w:val="auto"/>
        </w:rPr>
        <w:t>.</w:t>
      </w:r>
    </w:p>
    <w:p w:rsidR="00674BBB" w:rsidRPr="00D37C6B" w:rsidRDefault="00674BBB" w:rsidP="00674BBB">
      <w:pPr>
        <w:spacing w:after="30"/>
        <w:ind w:left="1080" w:firstLine="0"/>
        <w:textAlignment w:val="baseline"/>
        <w:rPr>
          <w:color w:val="auto"/>
        </w:rPr>
      </w:pPr>
    </w:p>
    <w:p w:rsidR="009F32A7" w:rsidRPr="00D37C6B" w:rsidRDefault="00A97EC6" w:rsidP="009F32A7">
      <w:pPr>
        <w:numPr>
          <w:ilvl w:val="0"/>
          <w:numId w:val="18"/>
        </w:numPr>
        <w:spacing w:after="30"/>
        <w:textAlignment w:val="baseline"/>
        <w:rPr>
          <w:color w:val="auto"/>
        </w:rPr>
      </w:pPr>
      <w:r w:rsidRPr="00D37C6B">
        <w:rPr>
          <w:rFonts w:eastAsia="Times New Roman" w:cs="Arial"/>
          <w:color w:val="auto"/>
        </w:rPr>
        <w:t>A c</w:t>
      </w:r>
      <w:r w:rsidR="00952D81" w:rsidRPr="00D37C6B">
        <w:rPr>
          <w:rFonts w:eastAsia="Times New Roman" w:cs="Arial"/>
          <w:color w:val="auto"/>
        </w:rPr>
        <w:t xml:space="preserve">ourse grade and credit </w:t>
      </w:r>
      <w:r w:rsidRPr="00D37C6B">
        <w:rPr>
          <w:rFonts w:eastAsia="Times New Roman" w:cs="Arial"/>
          <w:color w:val="auto"/>
        </w:rPr>
        <w:t xml:space="preserve">once </w:t>
      </w:r>
      <w:r w:rsidR="00952D81" w:rsidRPr="00D37C6B">
        <w:rPr>
          <w:rFonts w:eastAsia="Times New Roman" w:cs="Arial"/>
          <w:color w:val="auto"/>
        </w:rPr>
        <w:t>forgiven</w:t>
      </w:r>
      <w:r w:rsidRPr="00D37C6B">
        <w:rPr>
          <w:rFonts w:eastAsia="Times New Roman" w:cs="Arial"/>
          <w:color w:val="auto"/>
        </w:rPr>
        <w:t xml:space="preserve"> cannot later be restored</w:t>
      </w:r>
      <w:r w:rsidR="00D50788" w:rsidRPr="00D37C6B">
        <w:rPr>
          <w:rFonts w:eastAsia="Times New Roman" w:cs="Arial"/>
          <w:color w:val="auto"/>
        </w:rPr>
        <w:t>.</w:t>
      </w:r>
    </w:p>
    <w:p w:rsidR="009F32A7" w:rsidRPr="00D37C6B" w:rsidRDefault="009F32A7" w:rsidP="009F32A7">
      <w:pPr>
        <w:pStyle w:val="ListParagraph"/>
        <w:rPr>
          <w:rFonts w:eastAsia="Times New Roman" w:cs="Arial"/>
          <w:color w:val="auto"/>
        </w:rPr>
      </w:pPr>
    </w:p>
    <w:p w:rsidR="00A97EC6" w:rsidRPr="00D37C6B" w:rsidRDefault="00A97EC6" w:rsidP="009F32A7">
      <w:pPr>
        <w:numPr>
          <w:ilvl w:val="0"/>
          <w:numId w:val="18"/>
        </w:numPr>
        <w:spacing w:after="30"/>
        <w:textAlignment w:val="baseline"/>
        <w:rPr>
          <w:rFonts w:eastAsia="Times New Roman" w:cs="Arial"/>
          <w:color w:val="auto"/>
        </w:rPr>
      </w:pPr>
      <w:r w:rsidRPr="00D37C6B">
        <w:rPr>
          <w:rFonts w:eastAsia="Times New Roman" w:cs="Arial"/>
          <w:color w:val="auto"/>
        </w:rPr>
        <w:t>S</w:t>
      </w:r>
      <w:r w:rsidR="009F32A7" w:rsidRPr="00D37C6B">
        <w:rPr>
          <w:rFonts w:eastAsia="Times New Roman" w:cs="Arial"/>
          <w:color w:val="auto"/>
        </w:rPr>
        <w:t>tudent</w:t>
      </w:r>
      <w:r w:rsidRPr="00D37C6B">
        <w:rPr>
          <w:rFonts w:eastAsia="Times New Roman" w:cs="Arial"/>
          <w:color w:val="auto"/>
        </w:rPr>
        <w:t>s</w:t>
      </w:r>
      <w:r w:rsidR="009F32A7" w:rsidRPr="00D37C6B">
        <w:rPr>
          <w:rFonts w:eastAsia="Times New Roman" w:cs="Arial"/>
          <w:color w:val="auto"/>
        </w:rPr>
        <w:t xml:space="preserve"> must apply for grade forgiveness prior to their last semester </w:t>
      </w:r>
      <w:r w:rsidRPr="00D37C6B">
        <w:rPr>
          <w:rFonts w:eastAsia="Times New Roman" w:cs="Arial"/>
          <w:color w:val="auto"/>
        </w:rPr>
        <w:t xml:space="preserve">of enrollment </w:t>
      </w:r>
      <w:r w:rsidR="009F32A7" w:rsidRPr="00D37C6B">
        <w:rPr>
          <w:rFonts w:eastAsia="Times New Roman" w:cs="Arial"/>
          <w:color w:val="auto"/>
        </w:rPr>
        <w:t>at ETSU.</w:t>
      </w:r>
    </w:p>
    <w:p w:rsidR="009300BD" w:rsidRPr="00D37C6B" w:rsidRDefault="009300BD" w:rsidP="005D67A3">
      <w:pPr>
        <w:spacing w:after="30"/>
        <w:ind w:left="360" w:firstLine="0"/>
        <w:textAlignment w:val="baseline"/>
        <w:rPr>
          <w:color w:val="auto"/>
        </w:rPr>
      </w:pPr>
    </w:p>
    <w:p w:rsidR="00524C87" w:rsidRPr="00D37C6B" w:rsidRDefault="00202D86" w:rsidP="00202D86">
      <w:pPr>
        <w:ind w:firstLine="0"/>
        <w:rPr>
          <w:color w:val="auto"/>
        </w:rPr>
      </w:pPr>
      <w:r w:rsidRPr="00D37C6B">
        <w:rPr>
          <w:color w:val="auto"/>
        </w:rPr>
        <w:t xml:space="preserve">Authority:  </w:t>
      </w:r>
      <w:r w:rsidR="00155326" w:rsidRPr="00D37C6B">
        <w:rPr>
          <w:color w:val="auto"/>
        </w:rPr>
        <w:t>N/A</w:t>
      </w:r>
    </w:p>
    <w:p w:rsidR="00085DDE" w:rsidRPr="00D37C6B" w:rsidRDefault="00085DDE" w:rsidP="00202D86">
      <w:pPr>
        <w:ind w:firstLine="0"/>
        <w:rPr>
          <w:color w:val="auto"/>
        </w:rPr>
      </w:pPr>
    </w:p>
    <w:p w:rsidR="002E5250" w:rsidRPr="00D37C6B" w:rsidRDefault="002E5250" w:rsidP="00202D86">
      <w:pPr>
        <w:ind w:firstLine="0"/>
        <w:rPr>
          <w:color w:val="auto"/>
        </w:rPr>
      </w:pPr>
    </w:p>
    <w:p w:rsidR="001F429C" w:rsidRPr="00D37C6B" w:rsidRDefault="00803F51" w:rsidP="00803F51">
      <w:pPr>
        <w:shd w:val="clear" w:color="auto" w:fill="FFFFCC"/>
        <w:ind w:firstLine="0"/>
        <w:rPr>
          <w:color w:val="auto"/>
        </w:rPr>
      </w:pPr>
      <w:r w:rsidRPr="00D37C6B">
        <w:rPr>
          <w:color w:val="auto"/>
        </w:rPr>
        <w:t>Definitions</w:t>
      </w:r>
    </w:p>
    <w:p w:rsidR="00A602B2" w:rsidRPr="00D37C6B" w:rsidRDefault="00A602B2" w:rsidP="00A602B2">
      <w:pPr>
        <w:ind w:left="720" w:firstLine="0"/>
      </w:pPr>
    </w:p>
    <w:p w:rsidR="005E348D" w:rsidRPr="00D37C6B" w:rsidRDefault="00CB3153" w:rsidP="002E5250">
      <w:pPr>
        <w:ind w:firstLine="0"/>
      </w:pPr>
      <w:r>
        <w:t>N/A</w:t>
      </w:r>
    </w:p>
    <w:p w:rsidR="005E348D" w:rsidRPr="00D37C6B" w:rsidRDefault="005E348D" w:rsidP="002E5250">
      <w:pPr>
        <w:ind w:firstLine="0"/>
      </w:pPr>
    </w:p>
    <w:p w:rsidR="005245CA" w:rsidRPr="00D37C6B" w:rsidRDefault="005245CA" w:rsidP="005245CA">
      <w:pPr>
        <w:shd w:val="clear" w:color="auto" w:fill="FFFFCC"/>
        <w:ind w:firstLine="0"/>
        <w:jc w:val="center"/>
        <w:rPr>
          <w:color w:val="auto"/>
        </w:rPr>
      </w:pPr>
      <w:r w:rsidRPr="00D37C6B">
        <w:rPr>
          <w:color w:val="auto"/>
        </w:rPr>
        <w:t>Policy History</w:t>
      </w:r>
    </w:p>
    <w:p w:rsidR="009300BD" w:rsidRPr="00D37C6B" w:rsidRDefault="009300BD" w:rsidP="004726C7">
      <w:pPr>
        <w:ind w:firstLine="0"/>
        <w:rPr>
          <w:color w:val="auto"/>
        </w:rPr>
      </w:pPr>
    </w:p>
    <w:p w:rsidR="00850552" w:rsidRPr="00D37C6B" w:rsidRDefault="005245CA" w:rsidP="004726C7">
      <w:pPr>
        <w:ind w:firstLine="0"/>
        <w:rPr>
          <w:color w:val="auto"/>
        </w:rPr>
      </w:pPr>
      <w:r w:rsidRPr="00D37C6B">
        <w:rPr>
          <w:color w:val="auto"/>
        </w:rPr>
        <w:t xml:space="preserve">Effective Date:  </w:t>
      </w:r>
    </w:p>
    <w:p w:rsidR="00A602B2" w:rsidRPr="00D37C6B" w:rsidRDefault="00A602B2" w:rsidP="004726C7">
      <w:pPr>
        <w:ind w:firstLine="0"/>
        <w:rPr>
          <w:color w:val="auto"/>
        </w:rPr>
      </w:pPr>
    </w:p>
    <w:p w:rsidR="00A44987" w:rsidRPr="00D37C6B" w:rsidRDefault="00A44987" w:rsidP="004726C7">
      <w:pPr>
        <w:ind w:firstLine="0"/>
        <w:rPr>
          <w:color w:val="auto"/>
        </w:rPr>
      </w:pPr>
    </w:p>
    <w:p w:rsidR="001F429C" w:rsidRPr="00D37C6B" w:rsidRDefault="00803F51" w:rsidP="00803F51">
      <w:pPr>
        <w:shd w:val="clear" w:color="auto" w:fill="DBE5F1" w:themeFill="accent1" w:themeFillTint="33"/>
        <w:ind w:firstLine="0"/>
        <w:jc w:val="center"/>
        <w:rPr>
          <w:color w:val="auto"/>
        </w:rPr>
      </w:pPr>
      <w:r w:rsidRPr="00D37C6B">
        <w:rPr>
          <w:color w:val="auto"/>
        </w:rPr>
        <w:t>Procedure (s)</w:t>
      </w:r>
    </w:p>
    <w:p w:rsidR="001F429C" w:rsidRPr="00D37C6B" w:rsidRDefault="001F429C" w:rsidP="00E619F2">
      <w:pPr>
        <w:pStyle w:val="Default"/>
        <w:rPr>
          <w:color w:val="auto"/>
          <w:sz w:val="22"/>
          <w:szCs w:val="22"/>
        </w:rPr>
      </w:pPr>
    </w:p>
    <w:p w:rsidR="00D91F1A" w:rsidRPr="00D37C6B" w:rsidRDefault="00D91F1A" w:rsidP="00D91F1A">
      <w:pPr>
        <w:pStyle w:val="ListParagraph"/>
        <w:numPr>
          <w:ilvl w:val="0"/>
          <w:numId w:val="21"/>
        </w:numPr>
      </w:pPr>
      <w:r w:rsidRPr="00D37C6B">
        <w:t>Student completes the grade forgiveness request form.</w:t>
      </w:r>
    </w:p>
    <w:p w:rsidR="00D91F1A" w:rsidRPr="00D37C6B" w:rsidRDefault="00D91F1A" w:rsidP="00D91F1A">
      <w:pPr>
        <w:pStyle w:val="ListParagraph"/>
        <w:ind w:firstLine="0"/>
      </w:pPr>
    </w:p>
    <w:p w:rsidR="00D91F1A" w:rsidRPr="00D37C6B" w:rsidRDefault="00737589" w:rsidP="00D91F1A">
      <w:pPr>
        <w:pStyle w:val="ListParagraph"/>
        <w:numPr>
          <w:ilvl w:val="0"/>
          <w:numId w:val="21"/>
        </w:numPr>
      </w:pPr>
      <w:r w:rsidRPr="00D37C6B">
        <w:t xml:space="preserve">Student </w:t>
      </w:r>
      <w:r w:rsidR="00D91F1A" w:rsidRPr="00D37C6B">
        <w:t>submits the</w:t>
      </w:r>
      <w:r w:rsidRPr="00D37C6B">
        <w:t xml:space="preserve"> grade forgiveness</w:t>
      </w:r>
      <w:r w:rsidR="00D91F1A" w:rsidRPr="00D37C6B">
        <w:t xml:space="preserve"> request form</w:t>
      </w:r>
      <w:r w:rsidRPr="00D37C6B">
        <w:t xml:space="preserve"> to the </w:t>
      </w:r>
      <w:r w:rsidR="000C3F62" w:rsidRPr="00D37C6B">
        <w:t>d</w:t>
      </w:r>
      <w:r w:rsidR="00526958" w:rsidRPr="00D37C6B">
        <w:t xml:space="preserve">ean or designee of the college </w:t>
      </w:r>
      <w:r w:rsidR="00DB02B6" w:rsidRPr="00D37C6B">
        <w:t>for</w:t>
      </w:r>
      <w:r w:rsidR="00526958" w:rsidRPr="00D37C6B">
        <w:t xml:space="preserve"> the student’s major</w:t>
      </w:r>
      <w:r w:rsidRPr="00D37C6B">
        <w:t>.</w:t>
      </w:r>
    </w:p>
    <w:p w:rsidR="00F77675" w:rsidRPr="00D37C6B" w:rsidRDefault="00F77675" w:rsidP="009553AC">
      <w:pPr>
        <w:ind w:firstLine="0"/>
      </w:pPr>
    </w:p>
    <w:p w:rsidR="00A97EC6" w:rsidRPr="00D37C6B" w:rsidRDefault="000042C8" w:rsidP="00F77675">
      <w:pPr>
        <w:pStyle w:val="ListParagraph"/>
        <w:numPr>
          <w:ilvl w:val="0"/>
          <w:numId w:val="21"/>
        </w:numPr>
      </w:pPr>
      <w:r>
        <w:t>If</w:t>
      </w:r>
      <w:r w:rsidRPr="00D37C6B">
        <w:t xml:space="preserve"> </w:t>
      </w:r>
      <w:r w:rsidR="00737589" w:rsidRPr="00D37C6B">
        <w:t xml:space="preserve">grade forgiveness </w:t>
      </w:r>
      <w:r w:rsidR="00526958" w:rsidRPr="00D37C6B">
        <w:t>i</w:t>
      </w:r>
      <w:r w:rsidR="000C3F62" w:rsidRPr="00D37C6B">
        <w:t xml:space="preserve">s </w:t>
      </w:r>
      <w:r>
        <w:t>approved</w:t>
      </w:r>
      <w:r w:rsidRPr="00D37C6B">
        <w:t xml:space="preserve"> </w:t>
      </w:r>
      <w:r w:rsidR="000C3F62" w:rsidRPr="00D37C6B">
        <w:t>by the d</w:t>
      </w:r>
      <w:r w:rsidR="00526958" w:rsidRPr="00D37C6B">
        <w:t>ean or designee</w:t>
      </w:r>
      <w:r w:rsidR="00737589" w:rsidRPr="00D37C6B">
        <w:t xml:space="preserve">, </w:t>
      </w:r>
      <w:r w:rsidR="00D91F1A" w:rsidRPr="00D37C6B">
        <w:t>the grade forgiveness request form</w:t>
      </w:r>
      <w:r w:rsidR="00737589" w:rsidRPr="00D37C6B">
        <w:t xml:space="preserve"> is presented to the Office of the Registrar for </w:t>
      </w:r>
      <w:r w:rsidR="00526958" w:rsidRPr="00D37C6B">
        <w:t>final approval and processing</w:t>
      </w:r>
      <w:r w:rsidR="00737589" w:rsidRPr="00D37C6B">
        <w:t>.</w:t>
      </w:r>
      <w:r w:rsidR="00D91F1A" w:rsidRPr="00D37C6B">
        <w:t xml:space="preserve">  </w:t>
      </w:r>
    </w:p>
    <w:p w:rsidR="00737589" w:rsidRPr="00D37C6B" w:rsidRDefault="00737589" w:rsidP="00CD1270">
      <w:pPr>
        <w:pStyle w:val="ListParagraph"/>
        <w:ind w:firstLine="0"/>
      </w:pPr>
    </w:p>
    <w:p w:rsidR="00A97EC6" w:rsidRPr="00D37C6B" w:rsidRDefault="00737589" w:rsidP="00CD1270">
      <w:pPr>
        <w:pStyle w:val="ListParagraph"/>
        <w:numPr>
          <w:ilvl w:val="0"/>
          <w:numId w:val="21"/>
        </w:numPr>
      </w:pPr>
      <w:r w:rsidRPr="00D37C6B">
        <w:t xml:space="preserve">The forgiven grades are replaced with the appropriate grade forgiveness </w:t>
      </w:r>
      <w:r w:rsidR="00E518F6">
        <w:t>“grade”</w:t>
      </w:r>
      <w:r w:rsidR="00154307" w:rsidRPr="00D37C6B">
        <w:t>, which</w:t>
      </w:r>
      <w:r w:rsidRPr="00D37C6B">
        <w:t xml:space="preserve"> </w:t>
      </w:r>
      <w:r w:rsidR="00245318" w:rsidRPr="00D37C6B">
        <w:t>will</w:t>
      </w:r>
      <w:r w:rsidRPr="00D37C6B">
        <w:t xml:space="preserve"> not </w:t>
      </w:r>
      <w:r w:rsidR="00245318" w:rsidRPr="00D37C6B">
        <w:t xml:space="preserve">be </w:t>
      </w:r>
      <w:r w:rsidRPr="00D37C6B">
        <w:t xml:space="preserve">calculated as part of the student’s </w:t>
      </w:r>
      <w:r w:rsidR="00245318" w:rsidRPr="00D37C6B">
        <w:t xml:space="preserve">institutional or overall </w:t>
      </w:r>
      <w:r w:rsidRPr="00D37C6B">
        <w:t>GPA.</w:t>
      </w:r>
    </w:p>
    <w:p w:rsidR="00737589" w:rsidRPr="00D37C6B" w:rsidRDefault="00737589" w:rsidP="00CD1270">
      <w:pPr>
        <w:pStyle w:val="ListParagraph"/>
        <w:ind w:left="1440" w:firstLine="0"/>
      </w:pPr>
    </w:p>
    <w:p w:rsidR="00A97EC6" w:rsidRPr="00D37C6B" w:rsidRDefault="00737589" w:rsidP="00CD1270">
      <w:pPr>
        <w:pStyle w:val="ListParagraph"/>
        <w:numPr>
          <w:ilvl w:val="0"/>
          <w:numId w:val="21"/>
        </w:numPr>
      </w:pPr>
      <w:r w:rsidRPr="00D37C6B">
        <w:t>A comment is</w:t>
      </w:r>
      <w:r w:rsidR="00C81853" w:rsidRPr="00D37C6B">
        <w:t xml:space="preserve"> </w:t>
      </w:r>
      <w:r w:rsidRPr="00D37C6B">
        <w:t xml:space="preserve">placed on the transcript </w:t>
      </w:r>
      <w:r w:rsidR="009859D6" w:rsidRPr="00D37C6B">
        <w:t>to identify the course as participating in the grade forgiveness policy.</w:t>
      </w:r>
    </w:p>
    <w:p w:rsidR="001F7775" w:rsidRPr="00D37C6B" w:rsidRDefault="001F7775" w:rsidP="00CD1270">
      <w:pPr>
        <w:pStyle w:val="ListParagraph"/>
        <w:ind w:left="1440" w:firstLine="0"/>
      </w:pPr>
    </w:p>
    <w:p w:rsidR="009300BD" w:rsidRPr="00D37C6B" w:rsidRDefault="009300BD" w:rsidP="00CD1270">
      <w:pPr>
        <w:pStyle w:val="ListParagraph"/>
        <w:ind w:firstLine="0"/>
      </w:pPr>
    </w:p>
    <w:p w:rsidR="00850552" w:rsidRPr="00D37C6B" w:rsidRDefault="005245CA" w:rsidP="005245CA">
      <w:pPr>
        <w:shd w:val="clear" w:color="auto" w:fill="DBE5F1" w:themeFill="accent1" w:themeFillTint="33"/>
        <w:ind w:firstLine="0"/>
        <w:jc w:val="center"/>
        <w:rPr>
          <w:color w:val="auto"/>
        </w:rPr>
      </w:pPr>
      <w:r w:rsidRPr="00D37C6B">
        <w:rPr>
          <w:color w:val="auto"/>
        </w:rPr>
        <w:t>Procedure History</w:t>
      </w:r>
    </w:p>
    <w:p w:rsidR="009300BD" w:rsidRPr="00D37C6B" w:rsidRDefault="009300BD" w:rsidP="005245CA">
      <w:pPr>
        <w:ind w:firstLine="0"/>
        <w:rPr>
          <w:color w:val="auto"/>
        </w:rPr>
      </w:pPr>
    </w:p>
    <w:p w:rsidR="005245CA" w:rsidRPr="00D37C6B" w:rsidRDefault="005245CA" w:rsidP="005245CA">
      <w:pPr>
        <w:ind w:firstLine="0"/>
        <w:rPr>
          <w:color w:val="auto"/>
        </w:rPr>
      </w:pPr>
      <w:r w:rsidRPr="00D37C6B">
        <w:rPr>
          <w:color w:val="auto"/>
        </w:rPr>
        <w:t xml:space="preserve">Effective Date:  </w:t>
      </w:r>
    </w:p>
    <w:p w:rsidR="00A97EC6" w:rsidRPr="00D37C6B" w:rsidRDefault="00A97EC6" w:rsidP="005245CA">
      <w:pPr>
        <w:ind w:firstLine="0"/>
        <w:rPr>
          <w:color w:val="auto"/>
        </w:rPr>
      </w:pPr>
    </w:p>
    <w:p w:rsidR="00A97EC6" w:rsidRPr="00D37C6B" w:rsidRDefault="00A97EC6" w:rsidP="005245CA">
      <w:pPr>
        <w:ind w:firstLine="0"/>
        <w:rPr>
          <w:color w:val="auto"/>
        </w:rPr>
      </w:pPr>
    </w:p>
    <w:p w:rsidR="00A602B2" w:rsidRPr="00D37C6B" w:rsidRDefault="00A602B2" w:rsidP="005245CA">
      <w:pPr>
        <w:ind w:firstLine="0"/>
        <w:rPr>
          <w:color w:val="auto"/>
        </w:rPr>
      </w:pPr>
    </w:p>
    <w:p w:rsidR="00A44987" w:rsidRPr="00D37C6B" w:rsidRDefault="00A44987" w:rsidP="005245CA">
      <w:pPr>
        <w:ind w:firstLine="0"/>
        <w:rPr>
          <w:color w:val="auto"/>
        </w:rPr>
      </w:pPr>
    </w:p>
    <w:p w:rsidR="001F429C" w:rsidRPr="00D37C6B" w:rsidRDefault="00803F51" w:rsidP="005245CA">
      <w:pPr>
        <w:shd w:val="clear" w:color="auto" w:fill="FFFFCC"/>
        <w:ind w:firstLine="0"/>
        <w:jc w:val="center"/>
        <w:rPr>
          <w:color w:val="auto"/>
        </w:rPr>
      </w:pPr>
      <w:r w:rsidRPr="00D37C6B">
        <w:rPr>
          <w:color w:val="auto"/>
        </w:rPr>
        <w:t>Related Form(s)</w:t>
      </w:r>
    </w:p>
    <w:p w:rsidR="00A602B2" w:rsidRPr="00D37C6B" w:rsidRDefault="00A602B2" w:rsidP="00A602B2">
      <w:pPr>
        <w:ind w:left="720" w:firstLine="0"/>
      </w:pPr>
    </w:p>
    <w:p w:rsidR="00A602B2" w:rsidRPr="00D37C6B" w:rsidRDefault="00272B8F" w:rsidP="00272B8F">
      <w:pPr>
        <w:ind w:firstLine="0"/>
      </w:pPr>
      <w:r w:rsidRPr="00D37C6B">
        <w:t>N/A</w:t>
      </w:r>
    </w:p>
    <w:p w:rsidR="00272B8F" w:rsidRPr="00D37C6B" w:rsidRDefault="00272B8F" w:rsidP="00272B8F">
      <w:pPr>
        <w:ind w:firstLine="0"/>
      </w:pPr>
    </w:p>
    <w:p w:rsidR="001F429C" w:rsidRPr="00D37C6B" w:rsidRDefault="00803F51" w:rsidP="005245CA">
      <w:pPr>
        <w:shd w:val="clear" w:color="auto" w:fill="FFFFCC"/>
        <w:ind w:firstLine="0"/>
        <w:jc w:val="center"/>
        <w:rPr>
          <w:color w:val="auto"/>
        </w:rPr>
      </w:pPr>
      <w:r w:rsidRPr="00D37C6B">
        <w:rPr>
          <w:color w:val="auto"/>
        </w:rPr>
        <w:t>Scope and Applicability</w:t>
      </w:r>
    </w:p>
    <w:p w:rsidR="001F429C" w:rsidRPr="00D37C6B" w:rsidRDefault="001F429C" w:rsidP="004726C7">
      <w:pPr>
        <w:ind w:firstLine="0"/>
        <w:rPr>
          <w:color w:val="auto"/>
        </w:rPr>
      </w:pPr>
    </w:p>
    <w:p w:rsidR="00D005FA" w:rsidRPr="00D37C6B" w:rsidRDefault="006D2A0B" w:rsidP="006D2A0B">
      <w:pPr>
        <w:ind w:firstLine="0"/>
        <w:rPr>
          <w:color w:val="auto"/>
        </w:rPr>
      </w:pPr>
      <w:r w:rsidRPr="00D37C6B">
        <w:rPr>
          <w:color w:val="auto"/>
        </w:rPr>
        <w:t>Primary:</w:t>
      </w:r>
      <w:r w:rsidRPr="00D37C6B">
        <w:rPr>
          <w:color w:val="auto"/>
        </w:rPr>
        <w:tab/>
      </w:r>
      <w:r w:rsidR="00AF1DF4">
        <w:rPr>
          <w:color w:val="auto"/>
        </w:rPr>
        <w:t>Students</w:t>
      </w:r>
    </w:p>
    <w:p w:rsidR="006D2A0B" w:rsidRDefault="006D2A0B" w:rsidP="006D2A0B">
      <w:pPr>
        <w:ind w:firstLine="0"/>
        <w:rPr>
          <w:color w:val="auto"/>
        </w:rPr>
      </w:pPr>
      <w:r w:rsidRPr="00D37C6B">
        <w:rPr>
          <w:color w:val="auto"/>
        </w:rPr>
        <w:t>Secondary:</w:t>
      </w:r>
      <w:r w:rsidRPr="00D37C6B">
        <w:rPr>
          <w:color w:val="auto"/>
        </w:rPr>
        <w:tab/>
      </w:r>
      <w:r w:rsidR="00AF1DF4">
        <w:rPr>
          <w:color w:val="auto"/>
        </w:rPr>
        <w:t xml:space="preserve">Academics </w:t>
      </w:r>
    </w:p>
    <w:p w:rsidR="00236945" w:rsidRDefault="00236945" w:rsidP="00236945">
      <w:pPr>
        <w:rPr>
          <w:color w:val="auto"/>
        </w:rPr>
      </w:pPr>
    </w:p>
    <w:sectPr w:rsidR="00236945" w:rsidSect="0063430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9A" w:rsidRDefault="00E3289A" w:rsidP="009300BD">
      <w:r>
        <w:separator/>
      </w:r>
    </w:p>
  </w:endnote>
  <w:endnote w:type="continuationSeparator" w:id="0">
    <w:p w:rsidR="00E3289A" w:rsidRDefault="00E3289A" w:rsidP="0093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667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0BD" w:rsidRDefault="009300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1DF4">
          <w:rPr>
            <w:noProof/>
          </w:rPr>
          <w:t>3</w:t>
        </w:r>
        <w:r>
          <w:rPr>
            <w:noProof/>
          </w:rPr>
          <w:fldChar w:fldCharType="end"/>
        </w:r>
        <w:r w:rsidR="00CB3153">
          <w:rPr>
            <w:noProof/>
          </w:rPr>
          <w:t>/</w:t>
        </w:r>
        <w:r w:rsidR="00CB3153">
          <w:rPr>
            <w:noProof/>
          </w:rPr>
          <w:fldChar w:fldCharType="begin"/>
        </w:r>
        <w:r w:rsidR="00CB3153">
          <w:rPr>
            <w:noProof/>
          </w:rPr>
          <w:instrText xml:space="preserve"> NUMPAGES   \* MERGEFORMAT </w:instrText>
        </w:r>
        <w:r w:rsidR="00CB3153">
          <w:rPr>
            <w:noProof/>
          </w:rPr>
          <w:fldChar w:fldCharType="separate"/>
        </w:r>
        <w:r w:rsidR="00AF1DF4">
          <w:rPr>
            <w:noProof/>
          </w:rPr>
          <w:t>3</w:t>
        </w:r>
        <w:r w:rsidR="00CB3153">
          <w:rPr>
            <w:noProof/>
          </w:rPr>
          <w:fldChar w:fldCharType="end"/>
        </w:r>
        <w:r w:rsidR="006D2A0B">
          <w:rPr>
            <w:noProof/>
          </w:rPr>
          <w:t xml:space="preserve"> </w:t>
        </w:r>
      </w:p>
    </w:sdtContent>
  </w:sdt>
  <w:p w:rsidR="009300BD" w:rsidRDefault="00930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9A" w:rsidRDefault="00E3289A" w:rsidP="009300BD">
      <w:r>
        <w:separator/>
      </w:r>
    </w:p>
  </w:footnote>
  <w:footnote w:type="continuationSeparator" w:id="0">
    <w:p w:rsidR="00E3289A" w:rsidRDefault="00E3289A" w:rsidP="0093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A5D"/>
    <w:multiLevelType w:val="hybridMultilevel"/>
    <w:tmpl w:val="E9A4FF9E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737DC"/>
    <w:multiLevelType w:val="hybridMultilevel"/>
    <w:tmpl w:val="54A00D84"/>
    <w:lvl w:ilvl="0" w:tplc="18A279A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5A51DD"/>
    <w:multiLevelType w:val="hybridMultilevel"/>
    <w:tmpl w:val="80FA6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7762"/>
    <w:multiLevelType w:val="multilevel"/>
    <w:tmpl w:val="AEDA7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C6B8B"/>
    <w:multiLevelType w:val="hybridMultilevel"/>
    <w:tmpl w:val="28664412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0C79FA"/>
    <w:multiLevelType w:val="hybridMultilevel"/>
    <w:tmpl w:val="599C2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A2A9D"/>
    <w:multiLevelType w:val="multilevel"/>
    <w:tmpl w:val="AEDA7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2A32EE"/>
    <w:multiLevelType w:val="multilevel"/>
    <w:tmpl w:val="46188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3493E"/>
    <w:multiLevelType w:val="multilevel"/>
    <w:tmpl w:val="309891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051FE"/>
    <w:multiLevelType w:val="multilevel"/>
    <w:tmpl w:val="8E1C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A1269"/>
    <w:multiLevelType w:val="hybridMultilevel"/>
    <w:tmpl w:val="25603132"/>
    <w:lvl w:ilvl="0" w:tplc="4B820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A2861"/>
    <w:multiLevelType w:val="multilevel"/>
    <w:tmpl w:val="AEDA7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81526"/>
    <w:multiLevelType w:val="hybridMultilevel"/>
    <w:tmpl w:val="907C4846"/>
    <w:lvl w:ilvl="0" w:tplc="5E789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87160"/>
    <w:multiLevelType w:val="hybridMultilevel"/>
    <w:tmpl w:val="6F348E34"/>
    <w:lvl w:ilvl="0" w:tplc="04090015">
      <w:start w:val="1"/>
      <w:numFmt w:val="upp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6F2209C"/>
    <w:multiLevelType w:val="multilevel"/>
    <w:tmpl w:val="8E1C5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161740"/>
    <w:multiLevelType w:val="hybridMultilevel"/>
    <w:tmpl w:val="66DC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13CB4"/>
    <w:multiLevelType w:val="multilevel"/>
    <w:tmpl w:val="AEDA7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151B6E"/>
    <w:multiLevelType w:val="hybridMultilevel"/>
    <w:tmpl w:val="43F6B7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F2021C6"/>
    <w:multiLevelType w:val="hybridMultilevel"/>
    <w:tmpl w:val="73C81E68"/>
    <w:lvl w:ilvl="0" w:tplc="1AAE0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20422E"/>
    <w:multiLevelType w:val="hybridMultilevel"/>
    <w:tmpl w:val="25E4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8A218C"/>
    <w:multiLevelType w:val="multilevel"/>
    <w:tmpl w:val="AEDA7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7"/>
  </w:num>
  <w:num w:numId="5">
    <w:abstractNumId w:val="8"/>
  </w:num>
  <w:num w:numId="6">
    <w:abstractNumId w:val="8"/>
    <w:lvlOverride w:ilvl="1">
      <w:startOverride w:val="1"/>
    </w:lvlOverride>
  </w:num>
  <w:num w:numId="7">
    <w:abstractNumId w:val="8"/>
    <w:lvlOverride w:ilvl="1"/>
    <w:lvlOverride w:ilvl="2">
      <w:startOverride w:val="1"/>
    </w:lvlOverride>
  </w:num>
  <w:num w:numId="8">
    <w:abstractNumId w:val="15"/>
  </w:num>
  <w:num w:numId="9">
    <w:abstractNumId w:val="11"/>
  </w:num>
  <w:num w:numId="10">
    <w:abstractNumId w:val="20"/>
  </w:num>
  <w:num w:numId="11">
    <w:abstractNumId w:val="3"/>
  </w:num>
  <w:num w:numId="12">
    <w:abstractNumId w:val="9"/>
  </w:num>
  <w:num w:numId="13">
    <w:abstractNumId w:val="6"/>
  </w:num>
  <w:num w:numId="14">
    <w:abstractNumId w:val="16"/>
  </w:num>
  <w:num w:numId="15">
    <w:abstractNumId w:val="19"/>
  </w:num>
  <w:num w:numId="16">
    <w:abstractNumId w:val="14"/>
  </w:num>
  <w:num w:numId="17">
    <w:abstractNumId w:val="1"/>
  </w:num>
  <w:num w:numId="18">
    <w:abstractNumId w:val="10"/>
  </w:num>
  <w:num w:numId="19">
    <w:abstractNumId w:val="4"/>
  </w:num>
  <w:num w:numId="20">
    <w:abstractNumId w:val="0"/>
  </w:num>
  <w:num w:numId="21">
    <w:abstractNumId w:val="5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C7"/>
    <w:rsid w:val="000042C8"/>
    <w:rsid w:val="0000622D"/>
    <w:rsid w:val="00043759"/>
    <w:rsid w:val="000468B0"/>
    <w:rsid w:val="00052C7A"/>
    <w:rsid w:val="00070AD2"/>
    <w:rsid w:val="000720D7"/>
    <w:rsid w:val="00076198"/>
    <w:rsid w:val="00085DDE"/>
    <w:rsid w:val="000A154B"/>
    <w:rsid w:val="000A3F5C"/>
    <w:rsid w:val="000C3F62"/>
    <w:rsid w:val="000D042A"/>
    <w:rsid w:val="000D4BE8"/>
    <w:rsid w:val="000E1410"/>
    <w:rsid w:val="000E5EF9"/>
    <w:rsid w:val="0010596D"/>
    <w:rsid w:val="001069F0"/>
    <w:rsid w:val="001276C9"/>
    <w:rsid w:val="00152A89"/>
    <w:rsid w:val="00153EF1"/>
    <w:rsid w:val="00154307"/>
    <w:rsid w:val="00155326"/>
    <w:rsid w:val="00194615"/>
    <w:rsid w:val="001A1E1D"/>
    <w:rsid w:val="001B4987"/>
    <w:rsid w:val="001D739B"/>
    <w:rsid w:val="001F429C"/>
    <w:rsid w:val="001F7775"/>
    <w:rsid w:val="00202D86"/>
    <w:rsid w:val="002053DF"/>
    <w:rsid w:val="00206D11"/>
    <w:rsid w:val="00212058"/>
    <w:rsid w:val="00214BB7"/>
    <w:rsid w:val="00217659"/>
    <w:rsid w:val="00220822"/>
    <w:rsid w:val="00236945"/>
    <w:rsid w:val="00245318"/>
    <w:rsid w:val="00246282"/>
    <w:rsid w:val="00250B19"/>
    <w:rsid w:val="00267B5B"/>
    <w:rsid w:val="00272B8F"/>
    <w:rsid w:val="00275683"/>
    <w:rsid w:val="002C599E"/>
    <w:rsid w:val="002D1F36"/>
    <w:rsid w:val="002E5250"/>
    <w:rsid w:val="002E6684"/>
    <w:rsid w:val="002F7319"/>
    <w:rsid w:val="00303188"/>
    <w:rsid w:val="00311779"/>
    <w:rsid w:val="00320369"/>
    <w:rsid w:val="00331399"/>
    <w:rsid w:val="003348FF"/>
    <w:rsid w:val="00345494"/>
    <w:rsid w:val="00372D60"/>
    <w:rsid w:val="003A0974"/>
    <w:rsid w:val="003D1A53"/>
    <w:rsid w:val="003D5CE2"/>
    <w:rsid w:val="003E2B05"/>
    <w:rsid w:val="004017A2"/>
    <w:rsid w:val="0042573B"/>
    <w:rsid w:val="00426A02"/>
    <w:rsid w:val="004455CE"/>
    <w:rsid w:val="004457C5"/>
    <w:rsid w:val="00464EBA"/>
    <w:rsid w:val="00470501"/>
    <w:rsid w:val="004726C7"/>
    <w:rsid w:val="004830E0"/>
    <w:rsid w:val="00487419"/>
    <w:rsid w:val="004C51CB"/>
    <w:rsid w:val="004C73BE"/>
    <w:rsid w:val="00514CFD"/>
    <w:rsid w:val="00520921"/>
    <w:rsid w:val="005245CA"/>
    <w:rsid w:val="00524C87"/>
    <w:rsid w:val="00526958"/>
    <w:rsid w:val="00542ADA"/>
    <w:rsid w:val="00542F2D"/>
    <w:rsid w:val="00551AE5"/>
    <w:rsid w:val="005665B1"/>
    <w:rsid w:val="00584EE7"/>
    <w:rsid w:val="00593371"/>
    <w:rsid w:val="005B2EF4"/>
    <w:rsid w:val="005D67A3"/>
    <w:rsid w:val="005D6C71"/>
    <w:rsid w:val="005D7273"/>
    <w:rsid w:val="005E348D"/>
    <w:rsid w:val="005F4493"/>
    <w:rsid w:val="005F766C"/>
    <w:rsid w:val="005F7C6E"/>
    <w:rsid w:val="006038B7"/>
    <w:rsid w:val="00610591"/>
    <w:rsid w:val="006108D6"/>
    <w:rsid w:val="00632339"/>
    <w:rsid w:val="0063430B"/>
    <w:rsid w:val="0066287D"/>
    <w:rsid w:val="00674BBB"/>
    <w:rsid w:val="00677624"/>
    <w:rsid w:val="00692DBB"/>
    <w:rsid w:val="006940D5"/>
    <w:rsid w:val="00695649"/>
    <w:rsid w:val="00696F5F"/>
    <w:rsid w:val="006A643C"/>
    <w:rsid w:val="006B4426"/>
    <w:rsid w:val="006B698A"/>
    <w:rsid w:val="006C51DD"/>
    <w:rsid w:val="006C751B"/>
    <w:rsid w:val="006D2A0B"/>
    <w:rsid w:val="006D6B2F"/>
    <w:rsid w:val="006F147D"/>
    <w:rsid w:val="006F55AC"/>
    <w:rsid w:val="006F7888"/>
    <w:rsid w:val="00700913"/>
    <w:rsid w:val="00706C44"/>
    <w:rsid w:val="00717C83"/>
    <w:rsid w:val="00721DC6"/>
    <w:rsid w:val="00737589"/>
    <w:rsid w:val="00744A1F"/>
    <w:rsid w:val="007568AC"/>
    <w:rsid w:val="00776295"/>
    <w:rsid w:val="007A29D3"/>
    <w:rsid w:val="007D071F"/>
    <w:rsid w:val="007D090A"/>
    <w:rsid w:val="007E4458"/>
    <w:rsid w:val="007E4CDB"/>
    <w:rsid w:val="007E4F4D"/>
    <w:rsid w:val="00803F51"/>
    <w:rsid w:val="00803FA8"/>
    <w:rsid w:val="008116AE"/>
    <w:rsid w:val="00813D42"/>
    <w:rsid w:val="00850552"/>
    <w:rsid w:val="008700BE"/>
    <w:rsid w:val="008847B4"/>
    <w:rsid w:val="008961DC"/>
    <w:rsid w:val="008A1613"/>
    <w:rsid w:val="008A2317"/>
    <w:rsid w:val="008A53CE"/>
    <w:rsid w:val="008D234B"/>
    <w:rsid w:val="008D4420"/>
    <w:rsid w:val="008D627C"/>
    <w:rsid w:val="00906510"/>
    <w:rsid w:val="00924951"/>
    <w:rsid w:val="009267C9"/>
    <w:rsid w:val="009300BD"/>
    <w:rsid w:val="00933B08"/>
    <w:rsid w:val="00952D81"/>
    <w:rsid w:val="009553AC"/>
    <w:rsid w:val="009705E3"/>
    <w:rsid w:val="00976A83"/>
    <w:rsid w:val="009859D6"/>
    <w:rsid w:val="009949EB"/>
    <w:rsid w:val="00995DCC"/>
    <w:rsid w:val="009A3DF2"/>
    <w:rsid w:val="009A4E74"/>
    <w:rsid w:val="009B376B"/>
    <w:rsid w:val="009C5A4D"/>
    <w:rsid w:val="009E3959"/>
    <w:rsid w:val="009F32A7"/>
    <w:rsid w:val="00A02E73"/>
    <w:rsid w:val="00A30A95"/>
    <w:rsid w:val="00A37403"/>
    <w:rsid w:val="00A44987"/>
    <w:rsid w:val="00A56DA3"/>
    <w:rsid w:val="00A602B2"/>
    <w:rsid w:val="00A676A5"/>
    <w:rsid w:val="00A93269"/>
    <w:rsid w:val="00A97EC6"/>
    <w:rsid w:val="00AA2A35"/>
    <w:rsid w:val="00AC5F81"/>
    <w:rsid w:val="00AC7D32"/>
    <w:rsid w:val="00AE2531"/>
    <w:rsid w:val="00AF1DF4"/>
    <w:rsid w:val="00B13CCE"/>
    <w:rsid w:val="00B14ACA"/>
    <w:rsid w:val="00B31FD5"/>
    <w:rsid w:val="00B339EF"/>
    <w:rsid w:val="00B35B00"/>
    <w:rsid w:val="00B675C4"/>
    <w:rsid w:val="00B74961"/>
    <w:rsid w:val="00B8153E"/>
    <w:rsid w:val="00B9414A"/>
    <w:rsid w:val="00BA0480"/>
    <w:rsid w:val="00BB01C9"/>
    <w:rsid w:val="00BD5C17"/>
    <w:rsid w:val="00BF3288"/>
    <w:rsid w:val="00C01E8B"/>
    <w:rsid w:val="00C1019A"/>
    <w:rsid w:val="00C4629B"/>
    <w:rsid w:val="00C620C3"/>
    <w:rsid w:val="00C74889"/>
    <w:rsid w:val="00C81853"/>
    <w:rsid w:val="00C86DDB"/>
    <w:rsid w:val="00CA29E3"/>
    <w:rsid w:val="00CA3229"/>
    <w:rsid w:val="00CB3153"/>
    <w:rsid w:val="00CB4718"/>
    <w:rsid w:val="00CD0BE1"/>
    <w:rsid w:val="00CD1270"/>
    <w:rsid w:val="00CD18A3"/>
    <w:rsid w:val="00CE2489"/>
    <w:rsid w:val="00CE33DF"/>
    <w:rsid w:val="00CE525F"/>
    <w:rsid w:val="00CF2726"/>
    <w:rsid w:val="00CF6895"/>
    <w:rsid w:val="00CF6F71"/>
    <w:rsid w:val="00D005FA"/>
    <w:rsid w:val="00D00E1B"/>
    <w:rsid w:val="00D02080"/>
    <w:rsid w:val="00D07F0C"/>
    <w:rsid w:val="00D1323F"/>
    <w:rsid w:val="00D20971"/>
    <w:rsid w:val="00D34126"/>
    <w:rsid w:val="00D37C6B"/>
    <w:rsid w:val="00D40F40"/>
    <w:rsid w:val="00D50788"/>
    <w:rsid w:val="00D613CF"/>
    <w:rsid w:val="00D83051"/>
    <w:rsid w:val="00D91F1A"/>
    <w:rsid w:val="00D9299A"/>
    <w:rsid w:val="00DB02B6"/>
    <w:rsid w:val="00DC22D4"/>
    <w:rsid w:val="00DE36C0"/>
    <w:rsid w:val="00DE7334"/>
    <w:rsid w:val="00DF576A"/>
    <w:rsid w:val="00E0647B"/>
    <w:rsid w:val="00E3001C"/>
    <w:rsid w:val="00E3289A"/>
    <w:rsid w:val="00E518F6"/>
    <w:rsid w:val="00E619F2"/>
    <w:rsid w:val="00E66BA6"/>
    <w:rsid w:val="00E80FDF"/>
    <w:rsid w:val="00E836B1"/>
    <w:rsid w:val="00E91C93"/>
    <w:rsid w:val="00EA2B99"/>
    <w:rsid w:val="00EB2F45"/>
    <w:rsid w:val="00EB74D1"/>
    <w:rsid w:val="00EC49E5"/>
    <w:rsid w:val="00ED13E4"/>
    <w:rsid w:val="00ED513C"/>
    <w:rsid w:val="00EE097D"/>
    <w:rsid w:val="00EE147A"/>
    <w:rsid w:val="00EE539B"/>
    <w:rsid w:val="00EF61BA"/>
    <w:rsid w:val="00F04BC7"/>
    <w:rsid w:val="00F230E2"/>
    <w:rsid w:val="00F23EBC"/>
    <w:rsid w:val="00F25F0E"/>
    <w:rsid w:val="00F45127"/>
    <w:rsid w:val="00F477BD"/>
    <w:rsid w:val="00F64EF5"/>
    <w:rsid w:val="00F673D9"/>
    <w:rsid w:val="00F74040"/>
    <w:rsid w:val="00F7572A"/>
    <w:rsid w:val="00F77675"/>
    <w:rsid w:val="00F9125F"/>
    <w:rsid w:val="00F93B8C"/>
    <w:rsid w:val="00FA552A"/>
    <w:rsid w:val="00FB0806"/>
    <w:rsid w:val="00FD1267"/>
    <w:rsid w:val="00FD2923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C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7B5B"/>
    <w:pPr>
      <w:spacing w:after="300"/>
      <w:ind w:firstLine="0"/>
    </w:pPr>
    <w:rPr>
      <w:rFonts w:ascii="inherit" w:eastAsia="Times New Roman" w:hAnsi="inherit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25F"/>
    <w:pPr>
      <w:ind w:left="720"/>
      <w:contextualSpacing/>
    </w:pPr>
  </w:style>
  <w:style w:type="paragraph" w:customStyle="1" w:styleId="Default">
    <w:name w:val="Default"/>
    <w:rsid w:val="00E619F2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7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D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CCE"/>
    <w:pPr>
      <w:ind w:firstLine="0"/>
    </w:pPr>
  </w:style>
  <w:style w:type="character" w:styleId="Strong">
    <w:name w:val="Strong"/>
    <w:basedOn w:val="DefaultParagraphFont"/>
    <w:uiPriority w:val="22"/>
    <w:qFormat/>
    <w:rsid w:val="00372D6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D60"/>
    <w:rPr>
      <w:rFonts w:ascii="Courier New" w:eastAsia="Times New Roman" w:hAnsi="Courier New" w:cs="Courier New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BD"/>
  </w:style>
  <w:style w:type="paragraph" w:styleId="Footer">
    <w:name w:val="footer"/>
    <w:basedOn w:val="Normal"/>
    <w:link w:val="FooterChar"/>
    <w:uiPriority w:val="99"/>
    <w:unhideWhenUsed/>
    <w:rsid w:val="00930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BD"/>
  </w:style>
  <w:style w:type="paragraph" w:customStyle="1" w:styleId="TableParagraph">
    <w:name w:val="Table Paragraph"/>
    <w:basedOn w:val="Normal"/>
    <w:uiPriority w:val="1"/>
    <w:qFormat/>
    <w:rsid w:val="00272B8F"/>
    <w:pPr>
      <w:autoSpaceDE w:val="0"/>
      <w:autoSpaceDN w:val="0"/>
      <w:adjustRightInd w:val="0"/>
      <w:spacing w:line="248" w:lineRule="exact"/>
      <w:ind w:left="467" w:firstLine="0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7B5B"/>
    <w:pPr>
      <w:spacing w:after="300"/>
      <w:ind w:firstLine="0"/>
    </w:pPr>
    <w:rPr>
      <w:rFonts w:ascii="inherit" w:eastAsia="Times New Roman" w:hAnsi="inherit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25F"/>
    <w:pPr>
      <w:ind w:left="720"/>
      <w:contextualSpacing/>
    </w:pPr>
  </w:style>
  <w:style w:type="paragraph" w:customStyle="1" w:styleId="Default">
    <w:name w:val="Default"/>
    <w:rsid w:val="00E619F2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7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D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D3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3CCE"/>
    <w:pPr>
      <w:ind w:firstLine="0"/>
    </w:pPr>
  </w:style>
  <w:style w:type="character" w:styleId="Strong">
    <w:name w:val="Strong"/>
    <w:basedOn w:val="DefaultParagraphFont"/>
    <w:uiPriority w:val="22"/>
    <w:qFormat/>
    <w:rsid w:val="00372D6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2D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2D60"/>
    <w:rPr>
      <w:rFonts w:ascii="Courier New" w:eastAsia="Times New Roman" w:hAnsi="Courier New" w:cs="Courier New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0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0BD"/>
  </w:style>
  <w:style w:type="paragraph" w:styleId="Footer">
    <w:name w:val="footer"/>
    <w:basedOn w:val="Normal"/>
    <w:link w:val="FooterChar"/>
    <w:uiPriority w:val="99"/>
    <w:unhideWhenUsed/>
    <w:rsid w:val="00930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0BD"/>
  </w:style>
  <w:style w:type="paragraph" w:customStyle="1" w:styleId="TableParagraph">
    <w:name w:val="Table Paragraph"/>
    <w:basedOn w:val="Normal"/>
    <w:uiPriority w:val="1"/>
    <w:qFormat/>
    <w:rsid w:val="00272B8F"/>
    <w:pPr>
      <w:autoSpaceDE w:val="0"/>
      <w:autoSpaceDN w:val="0"/>
      <w:adjustRightInd w:val="0"/>
      <w:spacing w:line="248" w:lineRule="exact"/>
      <w:ind w:left="467" w:firstLine="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3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13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11359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23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2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01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37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009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56844-4368-4609-95DC-8AAC2408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ETSU</cp:lastModifiedBy>
  <cp:revision>3</cp:revision>
  <cp:lastPrinted>2018-08-07T17:07:00Z</cp:lastPrinted>
  <dcterms:created xsi:type="dcterms:W3CDTF">2018-12-03T13:42:00Z</dcterms:created>
  <dcterms:modified xsi:type="dcterms:W3CDTF">2018-12-03T14:17:00Z</dcterms:modified>
</cp:coreProperties>
</file>